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after="120" w:afterLines="50" w:line="300" w:lineRule="auto"/>
        <w:ind w:firstLine="1080" w:firstLineChars="300"/>
        <w:jc w:val="both"/>
        <w:rPr>
          <w:rFonts w:hint="eastAsia" w:ascii="宋体" w:hAnsi="宋体" w:cs="宋体"/>
          <w:b w:val="0"/>
          <w:bCs w:val="0"/>
          <w:i w:val="0"/>
          <w:iCs w:val="0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36"/>
          <w:szCs w:val="36"/>
          <w:lang w:val="en-US" w:eastAsia="zh-CN"/>
        </w:rPr>
        <w:t>金航集团官网设计运维服务采购项目</w:t>
      </w:r>
    </w:p>
    <w:p>
      <w:pPr>
        <w:adjustRightInd w:val="0"/>
        <w:snapToGrid w:val="0"/>
        <w:spacing w:before="120" w:beforeLines="50" w:after="120" w:afterLines="50" w:line="300" w:lineRule="auto"/>
        <w:ind w:firstLine="3240" w:firstLineChars="900"/>
        <w:jc w:val="both"/>
        <w:rPr>
          <w:rFonts w:hint="eastAsia" w:ascii="宋体" w:hAnsi="宋体" w:cs="宋体"/>
          <w:b w:val="0"/>
          <w:bCs w:val="0"/>
          <w:i w:val="0"/>
          <w:iCs w:val="0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36"/>
          <w:szCs w:val="36"/>
          <w:lang w:val="en-US" w:eastAsia="zh-CN"/>
        </w:rPr>
        <w:t>采购公告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u w:val="single"/>
          <w:lang w:val="en-US" w:eastAsia="zh-CN"/>
        </w:rPr>
        <w:t>珠海金航产业投资集团有限公司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就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u w:val="single"/>
          <w:lang w:eastAsia="zh-CN"/>
        </w:rPr>
        <w:t>金航集团官网设计运维服务采购项目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进行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公开询价采购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，欢迎符合条件的供应商参加。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</w:pPr>
      <w:bookmarkStart w:id="0" w:name="_Toc24503"/>
      <w:bookmarkStart w:id="1" w:name="_Toc35393798"/>
      <w:bookmarkStart w:id="2" w:name="_Toc18294"/>
      <w:bookmarkStart w:id="3" w:name="_Toc35393629"/>
      <w:bookmarkStart w:id="4" w:name="_Toc28359089"/>
      <w:bookmarkStart w:id="5" w:name="_Toc28359012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u w:val="single"/>
          <w:lang w:eastAsia="zh-CN"/>
        </w:rPr>
      </w:pPr>
      <w:bookmarkStart w:id="6" w:name="_Toc28359013"/>
      <w:bookmarkStart w:id="7" w:name="_Toc28359090"/>
      <w:bookmarkStart w:id="8" w:name="_Toc35393630"/>
      <w:bookmarkStart w:id="9" w:name="_Toc14565"/>
      <w:bookmarkStart w:id="10" w:name="_Toc35393799"/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项目名称：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u w:val="single"/>
          <w:lang w:eastAsia="zh-CN"/>
        </w:rPr>
        <w:t>金航集团官网设计运维服务采购项目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（二）定标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方式：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最低价中标法（不含税）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最高限价：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人民币46561.67元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，含税报价超出预算上限价则本次投标无效。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（四）项目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需求：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具体内容详见附件1金航集团官网设计运维服务采购项目采购需求清单。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（五）服务期限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12个月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本项目不接受联合体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参加。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</w:pPr>
      <w:bookmarkStart w:id="11" w:name="_Toc17894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二、申请人的资格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及其他条件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要求：</w:t>
      </w:r>
      <w:bookmarkEnd w:id="6"/>
      <w:bookmarkEnd w:id="7"/>
      <w:bookmarkEnd w:id="8"/>
      <w:bookmarkEnd w:id="9"/>
      <w:bookmarkEnd w:id="10"/>
      <w:bookmarkEnd w:id="11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</w:pPr>
      <w:bookmarkStart w:id="12" w:name="_Toc28359014"/>
      <w:bookmarkStart w:id="13" w:name="_Toc28359091"/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供应商须为在中华人民共和国境内注册的法人或者其他组织、自然人（提供法人证书或者其他组织的登记证明材料复印件加盖公章）；</w:t>
      </w:r>
    </w:p>
    <w:p>
      <w:pPr>
        <w:pStyle w:val="11"/>
        <w:pageBreakBefore w:val="0"/>
        <w:widowControl w:val="0"/>
        <w:kinsoku/>
        <w:overflowPunct/>
        <w:topLinePunct w:val="0"/>
        <w:autoSpaceDE/>
        <w:autoSpaceDN/>
        <w:bidi w:val="0"/>
        <w:spacing w:after="0" w:afterLines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近3年有网站建设相关的业绩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（至少2项）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，需提供合同关键页复印件加盖公章，时间以合同签订时间为准。</w:t>
      </w:r>
    </w:p>
    <w:p>
      <w:pPr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 xml:space="preserve">  三、投标文件要求：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详见附件2询价函要求。</w:t>
      </w:r>
    </w:p>
    <w:bookmarkEnd w:id="12"/>
    <w:bookmarkEnd w:id="13"/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</w:pPr>
      <w:bookmarkStart w:id="14" w:name="_Toc7482"/>
      <w:bookmarkStart w:id="15" w:name="_Toc35393636"/>
      <w:bookmarkStart w:id="16" w:name="_Toc14030"/>
      <w:bookmarkStart w:id="17" w:name="_Toc28359095"/>
      <w:bookmarkStart w:id="18" w:name="_Toc4276"/>
      <w:bookmarkStart w:id="19" w:name="_Toc35393805"/>
      <w:bookmarkStart w:id="20" w:name="_Toc28359018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四、投标截止时间、开标时间及地点：</w:t>
      </w:r>
      <w:bookmarkEnd w:id="14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递交方式：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现场递交或邮寄方式（若寄件为到付，恕不接收）。</w:t>
      </w:r>
    </w:p>
    <w:p>
      <w:pPr>
        <w:pStyle w:val="5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递交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文件截止时间：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u w:val="none"/>
          <w:lang w:val="en-US" w:eastAsia="zh-CN" w:bidi="ar-SA"/>
        </w:rPr>
        <w:t>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日1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截止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逾期递交恕不接受。</w:t>
      </w:r>
      <w:bookmarkStart w:id="26" w:name="_GoBack"/>
      <w:bookmarkEnd w:id="26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接受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zh-CN" w:eastAsia="zh-CN" w:bidi="ar-SA"/>
        </w:rPr>
        <w:t>文件地点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珠海市金湾区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机场西路628号珠海国际健康港A栋604房。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</w:pPr>
      <w:bookmarkStart w:id="21" w:name="_Toc6366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、凡对本次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提出询问，请按以下方式联系</w:t>
      </w:r>
      <w:bookmarkEnd w:id="15"/>
      <w:bookmarkEnd w:id="16"/>
      <w:bookmarkEnd w:id="17"/>
      <w:bookmarkEnd w:id="18"/>
      <w:bookmarkEnd w:id="19"/>
      <w:bookmarkEnd w:id="20"/>
      <w:bookmarkEnd w:id="21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</w:pPr>
      <w:bookmarkStart w:id="22" w:name="_Toc35393638"/>
      <w:bookmarkStart w:id="23" w:name="_Toc28359020"/>
      <w:bookmarkStart w:id="24" w:name="_Toc28359097"/>
      <w:bookmarkStart w:id="25" w:name="_Toc35393807"/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人名称：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珠海金航产业投资集团有限公司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地址：珠海市金湾区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机场西路628号珠海国际健康港A栋6层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王工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13676019245</w:t>
      </w:r>
    </w:p>
    <w:p>
      <w:pPr>
        <w:pStyle w:val="1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bookmarkEnd w:id="22"/>
    <w:bookmarkEnd w:id="23"/>
    <w:bookmarkEnd w:id="24"/>
    <w:bookmarkEnd w:id="25"/>
    <w:p>
      <w:pPr>
        <w:adjustRightInd w:val="0"/>
        <w:snapToGrid w:val="0"/>
        <w:spacing w:before="120" w:beforeLines="50" w:after="120" w:afterLines="50" w:line="300" w:lineRule="auto"/>
        <w:ind w:firstLine="3990" w:firstLineChars="1425"/>
        <w:jc w:val="center"/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eastAsia="zh-CN"/>
        </w:rPr>
        <w:t>珠海金航产业投资集团有限公司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 xml:space="preserve"> </w:t>
      </w:r>
    </w:p>
    <w:p>
      <w:pPr>
        <w:adjustRightInd w:val="0"/>
        <w:snapToGrid w:val="0"/>
        <w:spacing w:before="120" w:beforeLines="50" w:after="120" w:afterLines="50" w:line="300" w:lineRule="auto"/>
        <w:ind w:firstLine="3990" w:firstLineChars="1425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202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</w:rPr>
        <w:t>日</w:t>
      </w:r>
    </w:p>
    <w:p>
      <w:pPr>
        <w:rPr>
          <w:b w:val="0"/>
          <w:bCs w:val="0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NmNlNTMyNjlhZWJiYjg3ZGM0ZDBjYjA4MWQ5MmIifQ=="/>
  </w:docVars>
  <w:rsids>
    <w:rsidRoot w:val="00000000"/>
    <w:rsid w:val="00803B17"/>
    <w:rsid w:val="070544C8"/>
    <w:rsid w:val="082C4783"/>
    <w:rsid w:val="09A873EA"/>
    <w:rsid w:val="0A824BB7"/>
    <w:rsid w:val="26D4311A"/>
    <w:rsid w:val="277C590A"/>
    <w:rsid w:val="2B6C5576"/>
    <w:rsid w:val="2D4D5DE2"/>
    <w:rsid w:val="2F7F4601"/>
    <w:rsid w:val="33C80DE4"/>
    <w:rsid w:val="343D6149"/>
    <w:rsid w:val="36D012BC"/>
    <w:rsid w:val="40C930D1"/>
    <w:rsid w:val="46BA1434"/>
    <w:rsid w:val="4944592C"/>
    <w:rsid w:val="56B728DC"/>
    <w:rsid w:val="5D9F60E0"/>
    <w:rsid w:val="5FD64522"/>
    <w:rsid w:val="618B5A4F"/>
    <w:rsid w:val="636C29A8"/>
    <w:rsid w:val="6BD66460"/>
    <w:rsid w:val="70FB2F66"/>
    <w:rsid w:val="73B5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宋体" w:hAnsi="宋体"/>
      <w:sz w:val="28"/>
    </w:rPr>
  </w:style>
  <w:style w:type="paragraph" w:customStyle="1" w:styleId="4">
    <w:name w:val="_Style 2"/>
    <w:next w:val="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360" w:lineRule="auto"/>
      <w:ind w:firstLine="420" w:firstLineChars="200"/>
    </w:pPr>
  </w:style>
  <w:style w:type="paragraph" w:styleId="6">
    <w:name w:val="Plain Text"/>
    <w:basedOn w:val="1"/>
    <w:next w:val="7"/>
    <w:qFormat/>
    <w:uiPriority w:val="0"/>
    <w:rPr>
      <w:rFonts w:ascii="宋体" w:hAnsi="Courier New" w:cs="Courier New"/>
      <w:szCs w:val="21"/>
    </w:rPr>
  </w:style>
  <w:style w:type="paragraph" w:customStyle="1" w:styleId="7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8">
    <w:name w:val="6'"/>
    <w:basedOn w:val="1"/>
    <w:next w:val="9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9">
    <w:name w:val="AOHead3"/>
    <w:basedOn w:val="1"/>
    <w:next w:val="1"/>
    <w:qFormat/>
    <w:uiPriority w:val="0"/>
    <w:pPr>
      <w:spacing w:line="360" w:lineRule="auto"/>
      <w:ind w:left="1260"/>
      <w:outlineLvl w:val="2"/>
    </w:pPr>
    <w:rPr>
      <w:color w:val="0000FF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paragraph" w:styleId="11">
    <w:name w:val="Body Text First Indent"/>
    <w:basedOn w:val="3"/>
    <w:next w:val="1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814</Characters>
  <Lines>0</Lines>
  <Paragraphs>0</Paragraphs>
  <TotalTime>184</TotalTime>
  <ScaleCrop>false</ScaleCrop>
  <LinksUpToDate>false</LinksUpToDate>
  <CharactersWithSpaces>816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2023-12-21T07:47:00Z</dcterms:created>
  <dc:creator>侯韶锋</dc:creator>
  <cp:lastModifiedBy>王云汉</cp:lastModifiedBy>
  <dcterms:modified xsi:type="dcterms:W3CDTF">2024-12-05T06:32:00Z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57132359A0204D9280129FA22656846E_13</vt:lpwstr>
  </property>
</Properties>
</file>