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关于金航集团官网设计运维服务采购项目询价函</w:t>
      </w:r>
    </w:p>
    <w:p>
      <w:pPr>
        <w:pStyle w:val="15"/>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金航集团官网设计运维服务采购项目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一、服务内容：</w:t>
      </w:r>
      <w:r>
        <w:rPr>
          <w:rFonts w:hint="eastAsia" w:ascii="仿宋" w:eastAsia="仿宋" w:cs="仿宋"/>
          <w:kern w:val="0"/>
          <w:sz w:val="32"/>
          <w:szCs w:val="32"/>
          <w:lang w:val="en-US" w:eastAsia="zh-CN" w:bidi="ar-SA"/>
        </w:rPr>
        <w:t>详见采购需求清单。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二、预算上限：</w:t>
      </w:r>
      <w:r>
        <w:rPr>
          <w:rFonts w:hint="eastAsia" w:ascii="仿宋" w:eastAsia="仿宋" w:cs="仿宋"/>
          <w:kern w:val="0"/>
          <w:sz w:val="32"/>
          <w:szCs w:val="32"/>
          <w:lang w:val="en-US" w:eastAsia="zh-CN" w:bidi="ar-SA"/>
        </w:rPr>
        <w:t>46561.67元，含税报价超出预算上限价则本次投标无效。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三、服务期:</w:t>
      </w:r>
      <w:r>
        <w:rPr>
          <w:rFonts w:hint="eastAsia" w:ascii="仿宋" w:eastAsia="仿宋" w:cs="仿宋"/>
          <w:kern w:val="2"/>
          <w:sz w:val="32"/>
          <w:szCs w:val="32"/>
          <w:highlight w:val="none"/>
          <w:lang w:val="en-US" w:eastAsia="zh-CN" w:bidi="ar-SA"/>
        </w:rPr>
        <w:t>共计12个月</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w:t>
      </w:r>
    </w:p>
    <w:p>
      <w:pPr>
        <w:pStyle w:val="7"/>
        <w:ind w:firstLine="643" w:firstLineChars="200"/>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四、合同主要条款（甲方指采购人；乙方指中标单位）：</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（一）甲方权利和义务：</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1.甲方提供项目联络人跟进网站平台的建设工作，为乙方的工作提供协助。</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2.甲方为制作网页向乙方提供相关图文资料。</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3.在制作过程中，甲方有权了解和要求乙方通报网站平台制作的详细情况，有权在合约规定的范围内提出修改意见，直至甲方满意。</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（二）乙方的权利和义务</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1.乙方应安排有经验，有能力且稳定的工程技术人员对接沟通，按照甲方的需求及提供的材料按时完成网站建设与制作并通过验收，确保网站系统的正常使用。</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2.乙方应根据甲方的合理反馈意见在合同的约定的范围内进行相关网页或程序的修改优化。</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3.未经甲方同意，乙方不得随时更改甲方提交的原始资料或样稿。</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4.乙方有权依据合同收取合同价款。</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5.乙方将安排系统开发及维护人员及时与甲方沟通，确保系统的正常使用。</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6.网站服务器租用期内乙方应保证源代码、架构、内容等网站开发建设部分的安全性，如有问题，乙方需及时整改修复。租用期结束，乙方须协助甲方将网站部署至甲方指定服务器并做好调试。</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7.乙方承诺，向甲方提供的源代码、架构等乙方开发建设部分，不会侵犯任何第三方的权利；若因此发生侵犯第三方的权利的情形，由乙方承担全部责任。</w:t>
      </w:r>
    </w:p>
    <w:p>
      <w:pPr>
        <w:pStyle w:val="7"/>
        <w:ind w:firstLine="640" w:firstLineChars="200"/>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8.网站系统建设开发全部完成并经甲方验收合格，乙方应将网站程序、源代码、管理密码、网站后台移交给甲方。网站程序、源代码在甲方付清款项后提供。同时乙方应为甲方提供网站系统使用培训和讲解。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（三）所有权归属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1.甲方享有网站全部文字、图片、界面形象及域名的所有权和版权（如使用第三方产品需按第三方合作协议执行）。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2.甲方享有网页及源代码的所有权。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3.甲方享有对存放在数据库空间上的全部数据的所有权。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4.乙方向甲方提供的系统技术资料和软件版权归乙方独家所有，受法律保护，未经乙方书面许可，甲方不得将系统的技术资料和软件租赁、销售、提供给第三方或挪作其他商业用途，否则乙方有权依法保护其相应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5.乙方收到甲方全部款项后，乙方应向甲方交付源代码。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（四）付款方式（以合同最终签订条款为准）：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1.合同签订后，乙方完成网站结构搭建，网站页面经过甲方确认后，甲方向乙方支付60%的款项；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2.网站项目完工上线并通过验收签署《网站认可书》后，甲方向乙方支付剩余40%款项。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五、评标方式：最低价中标法（不含税）</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（一）评标委员会首先根据询价函要求对投标文件进行资格和符合性审查，只有通过了资格和符合性审查的有效投标人才能进入下一个评审环节。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（二）评标委员会对投标人的投标报价，进行评标并确定投标报价最低者为中标人，若出现分数及投标价格一致的情况则以现场摇珠的方式决定成交顺序。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（三）由于成交人放弃成交或由于成交人原因被废除成交的，采购人将按照下列方式之一处理：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3.若通过了资格和符合性审查的有效投标人不足3家，则该项目流标。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六、资质要求：</w:t>
      </w:r>
    </w:p>
    <w:p>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具有独立的法人资格</w:t>
      </w:r>
      <w:r>
        <w:rPr>
          <w:rFonts w:hint="eastAsia" w:hAnsi="Times New Roman" w:cs="仿宋_GB2312"/>
          <w:i w:val="0"/>
          <w:iCs w:val="0"/>
          <w:caps w:val="0"/>
          <w:color w:val="auto"/>
          <w:spacing w:val="0"/>
          <w:kern w:val="0"/>
          <w:sz w:val="32"/>
          <w:szCs w:val="32"/>
          <w:lang w:val="en-US" w:eastAsia="zh-CN" w:bidi="ar"/>
        </w:rPr>
        <w:t>（需提供营业执照副本加盖公章）。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七、其他要求：</w:t>
      </w:r>
    </w:p>
    <w:p>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近3年有网站建设相关的业绩（至少2项），需提供合同关键页复印件加盖公章，时间以合同签订时间为准。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八、投标有效期：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九、投标文件组成（加盖公章，并有目录指引）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hAnsi="Times New Roman" w:cs="仿宋_GB2312"/>
          <w:i w:val="0"/>
          <w:iCs w:val="0"/>
          <w:caps w:val="0"/>
          <w:color w:val="auto"/>
          <w:spacing w:val="0"/>
          <w:kern w:val="0"/>
          <w:sz w:val="32"/>
          <w:szCs w:val="32"/>
          <w:lang w:val="en-US" w:eastAsia="zh-CN" w:bidi="ar"/>
        </w:rPr>
        <w:t>（一）</w:t>
      </w:r>
      <w:r>
        <w:rPr>
          <w:rFonts w:hint="eastAsia" w:ascii="仿宋_GB2312" w:hAnsi="Times New Roman" w:eastAsia="仿宋_GB2312" w:cs="仿宋_GB2312"/>
          <w:i w:val="0"/>
          <w:iCs w:val="0"/>
          <w:caps w:val="0"/>
          <w:color w:val="auto"/>
          <w:spacing w:val="0"/>
          <w:kern w:val="0"/>
          <w:sz w:val="32"/>
          <w:szCs w:val="32"/>
          <w:lang w:val="en-US" w:eastAsia="zh-CN" w:bidi="ar"/>
        </w:rPr>
        <w:t>有效的企业营业执照或其他组织的登记证明材料复印件；</w:t>
      </w:r>
    </w:p>
    <w:p>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hAnsi="Times New Roman" w:cs="仿宋_GB2312"/>
          <w:i w:val="0"/>
          <w:iCs w:val="0"/>
          <w:caps w:val="0"/>
          <w:color w:val="auto"/>
          <w:spacing w:val="0"/>
          <w:kern w:val="0"/>
          <w:sz w:val="32"/>
          <w:szCs w:val="32"/>
          <w:lang w:val="en-US" w:eastAsia="zh-CN" w:bidi="ar"/>
        </w:rPr>
        <w:t>（二）</w:t>
      </w:r>
      <w:r>
        <w:rPr>
          <w:rFonts w:hint="eastAsia" w:ascii="仿宋_GB2312" w:hAnsi="Times New Roman" w:eastAsia="仿宋_GB2312" w:cs="仿宋_GB2312"/>
          <w:i w:val="0"/>
          <w:iCs w:val="0"/>
          <w:caps w:val="0"/>
          <w:color w:val="auto"/>
          <w:spacing w:val="0"/>
          <w:kern w:val="0"/>
          <w:sz w:val="32"/>
          <w:szCs w:val="32"/>
          <w:lang w:val="en-US" w:eastAsia="zh-CN" w:bidi="ar"/>
        </w:rPr>
        <w:t>法定代表人身份证明书复印件；</w:t>
      </w:r>
    </w:p>
    <w:p>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hAnsi="Times New Roman" w:cs="仿宋_GB2312"/>
          <w:i w:val="0"/>
          <w:iCs w:val="0"/>
          <w:caps w:val="0"/>
          <w:color w:val="auto"/>
          <w:spacing w:val="0"/>
          <w:kern w:val="0"/>
          <w:sz w:val="32"/>
          <w:szCs w:val="32"/>
          <w:lang w:val="en-US" w:eastAsia="zh-CN" w:bidi="ar"/>
        </w:rPr>
        <w:t>（三）</w:t>
      </w:r>
      <w:r>
        <w:rPr>
          <w:rFonts w:hint="eastAsia" w:ascii="仿宋_GB2312" w:hAnsi="Times New Roman" w:eastAsia="仿宋_GB2312" w:cs="仿宋_GB2312"/>
          <w:i w:val="0"/>
          <w:iCs w:val="0"/>
          <w:caps w:val="0"/>
          <w:color w:val="auto"/>
          <w:spacing w:val="0"/>
          <w:kern w:val="0"/>
          <w:sz w:val="32"/>
          <w:szCs w:val="32"/>
          <w:lang w:val="en-US" w:eastAsia="zh-CN" w:bidi="ar"/>
        </w:rPr>
        <w:t>法定代表人授权委托书原件及委托人身份证复印件；</w:t>
      </w:r>
    </w:p>
    <w:p>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hAnsi="Times New Roman" w:cs="仿宋_GB2312"/>
          <w:i w:val="0"/>
          <w:iCs w:val="0"/>
          <w:caps w:val="0"/>
          <w:color w:val="auto"/>
          <w:spacing w:val="0"/>
          <w:kern w:val="0"/>
          <w:sz w:val="32"/>
          <w:szCs w:val="32"/>
          <w:lang w:val="en-US" w:eastAsia="zh-CN" w:bidi="ar"/>
        </w:rPr>
        <w:t>（四）</w:t>
      </w:r>
      <w:r>
        <w:rPr>
          <w:rFonts w:hint="eastAsia" w:ascii="仿宋_GB2312" w:hAnsi="Times New Roman" w:eastAsia="仿宋_GB2312" w:cs="仿宋_GB2312"/>
          <w:i w:val="0"/>
          <w:iCs w:val="0"/>
          <w:caps w:val="0"/>
          <w:color w:val="auto"/>
          <w:spacing w:val="0"/>
          <w:kern w:val="0"/>
          <w:sz w:val="32"/>
          <w:szCs w:val="32"/>
          <w:lang w:val="en-US" w:eastAsia="zh-CN" w:bidi="ar"/>
        </w:rPr>
        <w:t>近3年有网站建设相关的业绩（至少2项），需提供合同关键页复印件加盖公章，时间以合同签订时间为准。</w:t>
      </w:r>
    </w:p>
    <w:p>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hAnsi="Times New Roman" w:cs="仿宋_GB2312"/>
          <w:i w:val="0"/>
          <w:iCs w:val="0"/>
          <w:caps w:val="0"/>
          <w:color w:val="auto"/>
          <w:spacing w:val="0"/>
          <w:kern w:val="0"/>
          <w:sz w:val="32"/>
          <w:szCs w:val="32"/>
          <w:lang w:val="en-US" w:eastAsia="zh-CN" w:bidi="ar"/>
        </w:rPr>
        <w:t>（五）</w:t>
      </w:r>
      <w:r>
        <w:rPr>
          <w:rFonts w:hint="eastAsia" w:ascii="仿宋_GB2312" w:hAnsi="Times New Roman" w:eastAsia="仿宋_GB2312" w:cs="仿宋_GB2312"/>
          <w:i w:val="0"/>
          <w:iCs w:val="0"/>
          <w:caps w:val="0"/>
          <w:color w:val="auto"/>
          <w:spacing w:val="0"/>
          <w:kern w:val="0"/>
          <w:sz w:val="32"/>
          <w:szCs w:val="32"/>
          <w:lang w:val="en-US" w:eastAsia="zh-CN" w:bidi="ar"/>
        </w:rPr>
        <w:t>投标报价及承诺书；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（六）项目报价表。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十、投标文件封装要求：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第8条所述投标资料一式五份（一正四副），电子文件1份。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十一、废标条件：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（一）恶意竞标、围标、串标；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（二）投标文件未密封；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（三）投标函及报价书未按规定填写或字迹模糊、辨认不清或加以涂改的；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（四）投标报价前后不一致或大小写不一致的；</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（五）投标报价超出招标控制价上限的；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（六）企业法定代表人或其委托代理人未签字或加盖法人印章；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（七）投标文件内容不全的或未按询价函的要求编制。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十二、投标联系人: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王小姐；</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13676019245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投标截止时间：2024年12月9日18：00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投标地址：珠海市金湾区三灶镇机场西路628号珠海国际健康港检测办公大楼A座。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欢迎符合条件的单位参加该项目投标。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附件：1.响应文件包装封面</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2.标书封面</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3.法定代表人身份证明及法人授权委托书</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4.投标报价及承诺书</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5.项目报价表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珠海金航产业投资集团有限公司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2024年12月5日</w:t>
      </w:r>
    </w:p>
    <w:p>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附件1：投标文件包装封面</w:t>
      </w:r>
    </w:p>
    <w:p>
      <w:pPr>
        <w:spacing w:line="480" w:lineRule="exact"/>
        <w:jc w:val="both"/>
        <w:rPr>
          <w:rFonts w:hint="eastAsia" w:ascii="仿宋" w:hAnsi="仿宋" w:eastAsia="仿宋" w:cs="仿宋"/>
          <w:b/>
          <w:bCs/>
          <w:color w:val="auto"/>
          <w:sz w:val="44"/>
          <w:highlight w:val="none"/>
        </w:rPr>
      </w:pPr>
    </w:p>
    <w:tbl>
      <w:tblPr>
        <w:tblStyle w:val="16"/>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10360" w:type="dxa"/>
            <w:gridSpan w:val="2"/>
            <w:tcBorders>
              <w:top w:val="single" w:color="auto" w:sz="18" w:space="0"/>
              <w:left w:val="single" w:color="auto" w:sz="18" w:space="0"/>
              <w:bottom w:val="single" w:color="auto" w:sz="4" w:space="0"/>
              <w:right w:val="single" w:color="auto" w:sz="18" w:space="0"/>
            </w:tcBorders>
          </w:tcPr>
          <w:p>
            <w:pPr>
              <w:spacing w:line="480" w:lineRule="exact"/>
              <w:jc w:val="center"/>
              <w:rPr>
                <w:rFonts w:hint="eastAsia" w:ascii="仿宋" w:hAnsi="仿宋" w:eastAsia="仿宋" w:cs="仿宋"/>
                <w:color w:val="auto"/>
                <w:sz w:val="52"/>
                <w:highlight w:val="none"/>
              </w:rPr>
            </w:pPr>
          </w:p>
          <w:p>
            <w:pPr>
              <w:spacing w:line="480" w:lineRule="exact"/>
              <w:jc w:val="center"/>
              <w:rPr>
                <w:rFonts w:hint="eastAsia" w:ascii="仿宋" w:hAnsi="仿宋" w:eastAsia="仿宋" w:cs="仿宋"/>
                <w:color w:val="auto"/>
                <w:sz w:val="36"/>
                <w:highlight w:val="none"/>
              </w:rPr>
            </w:pPr>
          </w:p>
          <w:p>
            <w:pPr>
              <w:spacing w:line="480" w:lineRule="exact"/>
              <w:rPr>
                <w:rFonts w:hint="eastAsia" w:ascii="仿宋" w:hAnsi="仿宋" w:eastAsia="仿宋" w:cs="仿宋"/>
                <w:color w:val="auto"/>
                <w:sz w:val="32"/>
                <w:szCs w:val="32"/>
                <w:highlight w:val="none"/>
                <w:u w:val="single"/>
              </w:rPr>
            </w:pPr>
            <w:r>
              <w:rPr>
                <w:rFonts w:hint="eastAsia" w:ascii="仿宋" w:hAnsi="仿宋" w:eastAsia="仿宋" w:cs="仿宋"/>
                <w:color w:val="auto"/>
                <w:sz w:val="36"/>
                <w:highlight w:val="none"/>
              </w:rPr>
              <w:t>投标项目名称：</w:t>
            </w:r>
            <w:r>
              <w:rPr>
                <w:rFonts w:hint="eastAsia" w:ascii="仿宋" w:hAnsi="仿宋" w:eastAsia="仿宋" w:cs="仿宋"/>
                <w:color w:val="auto"/>
                <w:sz w:val="32"/>
                <w:szCs w:val="32"/>
                <w:highlight w:val="none"/>
                <w:u w:val="thick"/>
                <w:lang w:val="en-US" w:eastAsia="zh-CN"/>
              </w:rPr>
              <w:t>金航集团官网设计运维服务采购项目</w:t>
            </w:r>
          </w:p>
          <w:p>
            <w:pPr>
              <w:spacing w:line="480" w:lineRule="exact"/>
              <w:rPr>
                <w:rFonts w:hint="eastAsia" w:ascii="仿宋" w:hAnsi="仿宋" w:eastAsia="仿宋" w:cs="仿宋"/>
                <w:color w:val="auto"/>
                <w:sz w:val="36"/>
                <w:highlight w:val="none"/>
                <w:u w:val="single"/>
              </w:rPr>
            </w:pPr>
          </w:p>
          <w:p>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pPr>
              <w:spacing w:line="480" w:lineRule="exact"/>
              <w:rPr>
                <w:rFonts w:hint="eastAsia" w:ascii="仿宋" w:hAnsi="仿宋" w:eastAsia="仿宋" w:cs="仿宋"/>
                <w:color w:val="auto"/>
                <w:sz w:val="36"/>
                <w:highlight w:val="none"/>
                <w:u w:val="single"/>
              </w:rPr>
            </w:pPr>
          </w:p>
          <w:p>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pPr>
              <w:spacing w:line="480" w:lineRule="exact"/>
              <w:rPr>
                <w:rFonts w:hint="eastAsia" w:ascii="仿宋" w:hAnsi="仿宋" w:eastAsia="仿宋" w:cs="仿宋"/>
                <w:color w:val="auto"/>
                <w:sz w:val="36"/>
                <w:highlight w:val="none"/>
                <w:u w:val="single"/>
              </w:rPr>
            </w:pPr>
          </w:p>
          <w:p>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pPr>
              <w:spacing w:line="480" w:lineRule="exact"/>
              <w:rPr>
                <w:rFonts w:hint="default" w:ascii="仿宋" w:hAnsi="仿宋" w:eastAsia="仿宋" w:cs="仿宋"/>
                <w:color w:val="auto"/>
                <w:sz w:val="36"/>
                <w:highlight w:val="none"/>
                <w:u w:val="thick"/>
                <w:lang w:val="en-US" w:eastAsia="zh-CN"/>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p>
          <w:p>
            <w:pPr>
              <w:spacing w:line="480" w:lineRule="exact"/>
              <w:rPr>
                <w:rFonts w:hint="eastAsia" w:ascii="仿宋" w:hAnsi="仿宋" w:eastAsia="仿宋" w:cs="仿宋"/>
                <w:color w:val="auto"/>
                <w:sz w:val="36"/>
                <w:highlight w:val="none"/>
                <w:u w:val="thick"/>
              </w:rPr>
            </w:pPr>
          </w:p>
          <w:p>
            <w:pPr>
              <w:spacing w:line="480" w:lineRule="exact"/>
              <w:rPr>
                <w:rFonts w:hint="default" w:ascii="仿宋" w:hAnsi="仿宋" w:eastAsia="仿宋" w:cs="仿宋"/>
                <w:color w:val="auto"/>
                <w:sz w:val="36"/>
                <w:highlight w:val="none"/>
                <w:u w:val="thick"/>
                <w:lang w:val="en-US" w:eastAsia="zh-CN"/>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p>
          <w:p>
            <w:pPr>
              <w:spacing w:line="480" w:lineRule="exact"/>
              <w:rPr>
                <w:rFonts w:hint="eastAsia" w:ascii="仿宋" w:hAnsi="仿宋" w:eastAsia="仿宋" w:cs="仿宋"/>
                <w:color w:val="auto"/>
                <w:sz w:val="36"/>
                <w:highlight w:val="none"/>
                <w:u w:val="thick"/>
              </w:rPr>
            </w:pPr>
          </w:p>
          <w:p>
            <w:pPr>
              <w:spacing w:line="480" w:lineRule="exact"/>
              <w:rPr>
                <w:rFonts w:hint="eastAsia" w:ascii="仿宋" w:hAnsi="仿宋" w:eastAsia="仿宋" w:cs="仿宋"/>
                <w:color w:val="auto"/>
                <w:sz w:val="36"/>
                <w:highlight w:val="none"/>
                <w:u w:val="thick"/>
              </w:rPr>
            </w:pPr>
          </w:p>
          <w:p>
            <w:pPr>
              <w:spacing w:line="480" w:lineRule="exact"/>
              <w:rPr>
                <w:rFonts w:hint="eastAsia" w:ascii="仿宋" w:hAnsi="仿宋" w:eastAsia="仿宋" w:cs="仿宋"/>
                <w:color w:val="auto"/>
                <w:sz w:val="5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059" w:type="dxa"/>
            <w:tcBorders>
              <w:top w:val="single" w:color="auto" w:sz="4" w:space="0"/>
              <w:left w:val="single" w:color="auto" w:sz="18" w:space="0"/>
              <w:bottom w:val="single" w:color="auto" w:sz="12" w:space="0"/>
              <w:right w:val="single" w:color="auto" w:sz="4" w:space="0"/>
            </w:tcBorders>
            <w:vAlign w:val="center"/>
          </w:tcPr>
          <w:p>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9301" w:type="dxa"/>
            <w:tcBorders>
              <w:top w:val="single" w:color="auto" w:sz="4" w:space="0"/>
              <w:left w:val="single" w:color="auto" w:sz="4" w:space="0"/>
              <w:bottom w:val="single" w:color="auto" w:sz="12" w:space="0"/>
              <w:right w:val="single" w:color="auto" w:sz="18" w:space="0"/>
            </w:tcBorders>
            <w:vAlign w:val="center"/>
          </w:tcPr>
          <w:p>
            <w:pPr>
              <w:widowControl/>
              <w:numPr>
                <w:ilvl w:val="0"/>
                <w:numId w:val="2"/>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rPr>
              <w:t>标书名称应当与所包装的标书相同；</w:t>
            </w:r>
          </w:p>
          <w:p>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pPr>
        <w:pStyle w:val="7"/>
        <w:rPr>
          <w:rFonts w:ascii="仿宋" w:hAnsi="仿宋" w:eastAsia="仿宋"/>
          <w:szCs w:val="28"/>
          <w:u w:val="thick"/>
        </w:rPr>
      </w:pPr>
    </w:p>
    <w:p>
      <w:pPr>
        <w:pStyle w:val="7"/>
        <w:rPr>
          <w:rFonts w:ascii="仿宋" w:hAnsi="仿宋" w:eastAsia="仿宋"/>
          <w:b/>
          <w:sz w:val="32"/>
          <w:szCs w:val="32"/>
        </w:rPr>
      </w:pPr>
      <w:r>
        <w:rPr>
          <w:rFonts w:ascii="仿宋" w:hAnsi="仿宋" w:eastAsia="仿宋"/>
          <w:sz w:val="32"/>
          <w:szCs w:val="32"/>
        </w:rPr>
        <w:br w:type="page"/>
      </w:r>
      <w:bookmarkStart w:id="0" w:name="OLE_LINK29"/>
      <w:r>
        <w:rPr>
          <w:rFonts w:hint="eastAsia" w:ascii="仿宋_GB2312" w:hAnsi="Times New Roman" w:eastAsia="仿宋_GB2312" w:cs="仿宋_GB2312"/>
          <w:i w:val="0"/>
          <w:iCs w:val="0"/>
          <w:caps w:val="0"/>
          <w:color w:val="auto"/>
          <w:spacing w:val="0"/>
          <w:kern w:val="0"/>
          <w:sz w:val="32"/>
          <w:szCs w:val="32"/>
          <w:lang w:val="en-US" w:eastAsia="zh-CN" w:bidi="ar"/>
        </w:rPr>
        <w:t>附件2：标书封面</w:t>
      </w:r>
      <w:bookmarkEnd w:id="0"/>
    </w:p>
    <w:p>
      <w:pPr>
        <w:pStyle w:val="7"/>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pPr>
        <w:pStyle w:val="7"/>
        <w:rPr>
          <w:rFonts w:ascii="仿宋" w:hAnsi="仿宋" w:eastAsia="仿宋"/>
          <w:spacing w:val="120"/>
          <w:sz w:val="52"/>
          <w:szCs w:val="52"/>
        </w:rPr>
      </w:pPr>
    </w:p>
    <w:p>
      <w:pPr>
        <w:pStyle w:val="7"/>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pPr>
        <w:pStyle w:val="7"/>
        <w:rPr>
          <w:rFonts w:ascii="仿宋" w:hAnsi="仿宋" w:eastAsia="仿宋"/>
          <w:sz w:val="32"/>
        </w:rPr>
      </w:pPr>
    </w:p>
    <w:p>
      <w:pPr>
        <w:pStyle w:val="7"/>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金航集团官网设计运维服务采购项目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7"/>
        <w:spacing w:line="240" w:lineRule="auto"/>
        <w:rPr>
          <w:rStyle w:val="19"/>
          <w:rFonts w:hint="eastAsia" w:ascii="仿宋_GB2312" w:hAnsi="仿宋_GB2312" w:eastAsia="仿宋_GB2312" w:cs="仿宋_GB2312"/>
          <w:b w:val="0"/>
          <w:sz w:val="32"/>
          <w:szCs w:val="32"/>
        </w:rPr>
      </w:pPr>
    </w:p>
    <w:p>
      <w:pPr>
        <w:pStyle w:val="7"/>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法定代表人（签名或签章）：</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pPr>
        <w:pStyle w:val="7"/>
        <w:spacing w:line="240" w:lineRule="auto"/>
        <w:rPr>
          <w:rStyle w:val="19"/>
          <w:rFonts w:hint="eastAsia" w:ascii="仿宋_GB2312" w:hAnsi="仿宋_GB2312" w:eastAsia="仿宋_GB2312" w:cs="仿宋_GB2312"/>
          <w:b w:val="0"/>
          <w:sz w:val="32"/>
          <w:szCs w:val="32"/>
        </w:rPr>
      </w:pPr>
    </w:p>
    <w:p>
      <w:pPr>
        <w:pStyle w:val="7"/>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被授权委托人（签名或签章）：</w:t>
      </w:r>
      <w:r>
        <w:rPr>
          <w:rStyle w:val="19"/>
          <w:rFonts w:hint="eastAsia" w:ascii="仿宋_GB2312" w:hAnsi="仿宋_GB2312" w:eastAsia="仿宋_GB2312" w:cs="仿宋_GB2312"/>
          <w:b w:val="0"/>
          <w:sz w:val="32"/>
          <w:szCs w:val="32"/>
          <w:u w:val="single"/>
        </w:rPr>
        <w:t xml:space="preserve">                         </w:t>
      </w:r>
    </w:p>
    <w:p>
      <w:pPr>
        <w:pStyle w:val="7"/>
        <w:spacing w:line="240" w:lineRule="auto"/>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7"/>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7"/>
        <w:rPr>
          <w:rFonts w:hint="eastAsia" w:ascii="仿宋_GB2312" w:hAnsi="仿宋_GB2312" w:eastAsia="仿宋_GB2312" w:cs="仿宋_GB2312"/>
          <w:sz w:val="32"/>
          <w:szCs w:val="32"/>
          <w:u w:val="thick"/>
        </w:rPr>
      </w:pPr>
    </w:p>
    <w:p>
      <w:pPr>
        <w:pStyle w:val="7"/>
        <w:spacing w:line="720" w:lineRule="auto"/>
        <w:rPr>
          <w:rStyle w:val="19"/>
          <w:rFonts w:hint="eastAsia" w:ascii="仿宋_GB2312" w:hAnsi="仿宋_GB2312" w:eastAsia="仿宋_GB2312" w:cs="仿宋_GB2312"/>
          <w:b w:val="0"/>
          <w:sz w:val="32"/>
          <w:szCs w:val="32"/>
          <w:u w:val="single"/>
        </w:rPr>
      </w:pPr>
      <w:r>
        <w:rPr>
          <w:rStyle w:val="19"/>
          <w:rFonts w:hint="eastAsia" w:ascii="仿宋_GB2312" w:hAnsi="仿宋_GB2312" w:eastAsia="仿宋_GB2312" w:cs="仿宋_GB2312"/>
          <w:b w:val="0"/>
          <w:sz w:val="32"/>
          <w:szCs w:val="32"/>
        </w:rPr>
        <w:t>联系人：</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rPr>
        <w:t xml:space="preserve">    </w:t>
      </w:r>
      <w:r>
        <w:rPr>
          <w:rStyle w:val="19"/>
          <w:rFonts w:hint="eastAsia" w:ascii="仿宋_GB2312" w:hAnsi="仿宋_GB2312" w:eastAsia="仿宋_GB2312" w:cs="仿宋_GB2312"/>
          <w:b w:val="0"/>
          <w:sz w:val="32"/>
          <w:szCs w:val="32"/>
          <w:lang w:val="en-US" w:eastAsia="zh-CN"/>
        </w:rPr>
        <w:t>联系</w:t>
      </w:r>
      <w:r>
        <w:rPr>
          <w:rStyle w:val="19"/>
          <w:rFonts w:hint="eastAsia" w:ascii="仿宋_GB2312" w:hAnsi="仿宋_GB2312" w:eastAsia="仿宋_GB2312" w:cs="仿宋_GB2312"/>
          <w:b w:val="0"/>
          <w:bCs w:val="0"/>
          <w:sz w:val="32"/>
          <w:szCs w:val="32"/>
        </w:rPr>
        <w:t>电话</w:t>
      </w:r>
      <w:r>
        <w:rPr>
          <w:rStyle w:val="19"/>
          <w:rFonts w:hint="eastAsia" w:ascii="仿宋_GB2312" w:hAnsi="仿宋_GB2312" w:eastAsia="仿宋_GB2312" w:cs="仿宋_GB2312"/>
          <w:b w:val="0"/>
          <w:sz w:val="32"/>
          <w:szCs w:val="32"/>
        </w:rPr>
        <w:t>：</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pPr>
        <w:pStyle w:val="7"/>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 xml:space="preserve"> </w:t>
      </w:r>
    </w:p>
    <w:p>
      <w:pPr>
        <w:pStyle w:val="7"/>
        <w:rPr>
          <w:rStyle w:val="19"/>
          <w:rFonts w:hint="eastAsia" w:ascii="仿宋_GB2312" w:hAnsi="仿宋_GB2312" w:eastAsia="仿宋_GB2312" w:cs="仿宋_GB2312"/>
          <w:b w:val="0"/>
          <w:sz w:val="32"/>
          <w:szCs w:val="32"/>
        </w:rPr>
      </w:pPr>
    </w:p>
    <w:p>
      <w:pPr>
        <w:rPr>
          <w:rFonts w:hint="eastAsia" w:ascii="仿宋_GB2312" w:hAnsi="Times New Roman" w:eastAsia="仿宋_GB2312" w:cs="仿宋_GB2312"/>
          <w:i w:val="0"/>
          <w:iCs w:val="0"/>
          <w:caps w:val="0"/>
          <w:color w:val="auto"/>
          <w:spacing w:val="0"/>
          <w:kern w:val="0"/>
          <w:sz w:val="32"/>
          <w:szCs w:val="32"/>
          <w:lang w:val="en-US" w:eastAsia="zh-CN" w:bidi="ar"/>
        </w:rPr>
      </w:pPr>
    </w:p>
    <w:p>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附件3</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pPr>
        <w:autoSpaceDE w:val="0"/>
        <w:autoSpaceDN w:val="0"/>
        <w:adjustRightInd w:val="0"/>
        <w:spacing w:line="579" w:lineRule="exact"/>
        <w:jc w:val="center"/>
        <w:rPr>
          <w:rFonts w:ascii="仿宋" w:hAnsi="仿宋" w:eastAsia="仿宋" w:cs="仿宋"/>
          <w:sz w:val="24"/>
        </w:rPr>
      </w:pPr>
    </w:p>
    <w:p>
      <w:pPr>
        <w:pStyle w:val="5"/>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pPr>
        <w:pStyle w:val="7"/>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pPr>
        <w:pStyle w:val="7"/>
        <w:spacing w:line="579" w:lineRule="exact"/>
        <w:rPr>
          <w:rFonts w:ascii="仿宋" w:hAnsi="仿宋" w:eastAsia="仿宋" w:cs="仿宋"/>
        </w:rPr>
      </w:pPr>
    </w:p>
    <w:p>
      <w:pPr>
        <w:pStyle w:val="7"/>
        <w:spacing w:line="579" w:lineRule="exact"/>
        <w:rPr>
          <w:rFonts w:ascii="仿宋" w:hAnsi="仿宋" w:eastAsia="仿宋" w:cs="仿宋"/>
          <w:sz w:val="24"/>
        </w:rPr>
      </w:pPr>
    </w:p>
    <w:p>
      <w:pPr>
        <w:pStyle w:val="7"/>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pPr>
        <w:pStyle w:val="7"/>
        <w:spacing w:line="579" w:lineRule="exact"/>
        <w:jc w:val="center"/>
        <w:rPr>
          <w:rFonts w:ascii="仿宋" w:hAnsi="仿宋" w:eastAsia="仿宋" w:cs="仿宋"/>
          <w:sz w:val="24"/>
        </w:rPr>
      </w:pPr>
      <w:r>
        <w:rPr>
          <w:rFonts w:hint="eastAsia" w:ascii="仿宋" w:hAnsi="仿宋" w:eastAsia="仿宋" w:cs="仿宋"/>
          <w:sz w:val="24"/>
        </w:rPr>
        <w:t xml:space="preserve">                                            </w:t>
      </w:r>
    </w:p>
    <w:p>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pPr>
        <w:bidi w:val="0"/>
        <w:rPr>
          <w:rFonts w:hint="eastAsia"/>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pPr>
              <w:keepNext w:val="0"/>
              <w:keepLines w:val="0"/>
              <w:suppressLineNumbers w:val="0"/>
              <w:spacing w:before="0" w:beforeAutospacing="0" w:after="0" w:afterAutospacing="0"/>
              <w:ind w:left="0" w:right="0"/>
              <w:jc w:val="center"/>
              <w:rPr>
                <w:rFonts w:hint="eastAsia"/>
                <w:color w:val="auto"/>
                <w:sz w:val="28"/>
                <w:szCs w:val="28"/>
                <w:lang w:val="en-US" w:eastAsia="zh-CN"/>
              </w:rPr>
            </w:pPr>
          </w:p>
          <w:p>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pPr>
              <w:keepNext w:val="0"/>
              <w:keepLines w:val="0"/>
              <w:suppressLineNumbers w:val="0"/>
              <w:spacing w:before="0" w:beforeAutospacing="0" w:after="0" w:afterAutospacing="0"/>
              <w:ind w:left="0" w:right="0"/>
              <w:jc w:val="center"/>
              <w:rPr>
                <w:rFonts w:hint="eastAsia"/>
                <w:color w:val="auto"/>
                <w:sz w:val="28"/>
                <w:szCs w:val="28"/>
                <w:lang w:val="en-US" w:eastAsia="zh-CN"/>
              </w:rPr>
            </w:pPr>
          </w:p>
          <w:p>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pPr>
        <w:autoSpaceDE w:val="0"/>
        <w:autoSpaceDN w:val="0"/>
        <w:adjustRightInd w:val="0"/>
        <w:spacing w:line="579" w:lineRule="exact"/>
        <w:rPr>
          <w:rFonts w:ascii="仿宋" w:hAnsi="仿宋" w:eastAsia="仿宋" w:cs="仿宋"/>
          <w:szCs w:val="21"/>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pPr>
        <w:jc w:val="center"/>
        <w:rPr>
          <w:rFonts w:hint="eastAsia"/>
          <w:b/>
          <w:bCs/>
          <w:color w:val="auto"/>
          <w:sz w:val="36"/>
          <w:szCs w:val="36"/>
          <w:lang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珠海金航产业投资集团有限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金航集团官网设计运维服务采购项目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pPr>
              <w:keepNext w:val="0"/>
              <w:keepLines w:val="0"/>
              <w:suppressLineNumbers w:val="0"/>
              <w:spacing w:before="0" w:beforeAutospacing="0" w:after="0" w:afterAutospacing="0"/>
              <w:ind w:left="0" w:right="0"/>
              <w:jc w:val="center"/>
              <w:rPr>
                <w:rFonts w:hint="eastAsia"/>
                <w:color w:val="auto"/>
                <w:sz w:val="28"/>
                <w:szCs w:val="28"/>
                <w:lang w:val="en-US" w:eastAsia="zh-CN"/>
              </w:rPr>
            </w:pPr>
          </w:p>
          <w:p>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pPr>
              <w:keepNext w:val="0"/>
              <w:keepLines w:val="0"/>
              <w:suppressLineNumbers w:val="0"/>
              <w:spacing w:before="0" w:beforeAutospacing="0" w:after="0" w:afterAutospacing="0"/>
              <w:ind w:left="0" w:right="0"/>
              <w:jc w:val="center"/>
              <w:rPr>
                <w:rFonts w:hint="eastAsia"/>
                <w:color w:val="auto"/>
                <w:sz w:val="28"/>
                <w:szCs w:val="28"/>
                <w:lang w:val="en-US" w:eastAsia="zh-CN"/>
              </w:rPr>
            </w:pPr>
          </w:p>
          <w:p>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pPr>
        <w:rPr>
          <w:rFonts w:hint="eastAsia"/>
          <w:color w:val="auto"/>
          <w:sz w:val="28"/>
          <w:szCs w:val="28"/>
          <w:lang w:val="en-US" w:eastAsia="zh-CN"/>
        </w:rPr>
      </w:pPr>
    </w:p>
    <w:p>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金航集团官网设计运维服务采购</w:t>
      </w:r>
      <w:r>
        <w:rPr>
          <w:rFonts w:hint="eastAsia" w:ascii="方正小标宋简体" w:hAnsi="方正小标宋简体" w:eastAsia="方正小标宋简体" w:cs="方正小标宋简体"/>
          <w:bCs/>
          <w:color w:val="auto"/>
          <w:kern w:val="2"/>
          <w:sz w:val="44"/>
          <w:szCs w:val="44"/>
          <w:u w:val="none"/>
          <w:lang w:val="en-US" w:eastAsia="zh-CN" w:bidi="ar-SA"/>
        </w:rPr>
        <w:t>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珠海金航产业投资集团有限公司</w:t>
      </w:r>
      <w:r>
        <w:rPr>
          <w:rFonts w:hint="eastAsia" w:ascii="仿宋_GB2312" w:hAnsi="Times New Roman" w:eastAsia="仿宋_GB2312" w:cs="仿宋_GB2312"/>
          <w:i w:val="0"/>
          <w:iCs w:val="0"/>
          <w:caps w:val="0"/>
          <w:color w:val="auto"/>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金航集团官网设计运维服务采购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元(保留两位小数，不含税金额：</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元，税率：</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金航集团官网设计运维服务采购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2.承诺遵守中华人民共和国、广东省、珠海市有关招标投标的法律法规规定，自觉维护建筑市场秩序，遵守招投标各项纪律。若有违反，同意被废除投标资格并接受相应处罚。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法律责任和经济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法人代表签名（或签章）：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pPr>
        <w:spacing w:before="100" w:beforeAutospacing="1" w:after="100" w:afterAutospacing="1" w:line="480" w:lineRule="exact"/>
        <w:ind w:right="-91"/>
        <w:jc w:val="left"/>
        <w:rPr>
          <w:rFonts w:hint="eastAsia" w:ascii="仿宋_GB2312" w:hAnsi="仿宋_GB2312" w:eastAsia="仿宋_GB2312" w:cs="仿宋_GB2312"/>
          <w:color w:val="auto"/>
          <w:sz w:val="32"/>
          <w:szCs w:val="32"/>
          <w:highlight w:val="none"/>
          <w:u w:val="single"/>
        </w:rPr>
      </w:pPr>
      <w:bookmarkStart w:id="1" w:name="_Toc16390_WPSOffice_Level2"/>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珠海金航产业投资集团有限公司</w:t>
      </w:r>
      <w:r>
        <w:rPr>
          <w:rFonts w:hint="eastAsia" w:ascii="仿宋_GB2312" w:hAnsi="仿宋_GB2312" w:eastAsia="仿宋_GB2312" w:cs="仿宋_GB2312"/>
          <w:color w:val="auto"/>
          <w:sz w:val="32"/>
          <w:szCs w:val="32"/>
          <w:highlight w:val="none"/>
        </w:rPr>
        <w:t>：</w:t>
      </w:r>
      <w:bookmarkEnd w:id="1"/>
    </w:p>
    <w:p>
      <w:pPr>
        <w:pStyle w:val="7"/>
        <w:numPr>
          <w:ilvl w:val="0"/>
          <w:numId w:val="0"/>
        </w:num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一、总报价单</w:t>
      </w: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044"/>
        <w:gridCol w:w="1387"/>
        <w:gridCol w:w="165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87" w:type="dxa"/>
            <w:noWrap w:val="0"/>
            <w:vAlign w:val="center"/>
          </w:tcPr>
          <w:p>
            <w:pPr>
              <w:spacing w:line="500" w:lineRule="exact"/>
              <w:ind w:firstLine="240" w:firstLineChars="100"/>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报价项目名称</w:t>
            </w:r>
          </w:p>
        </w:tc>
        <w:tc>
          <w:tcPr>
            <w:tcW w:w="7033" w:type="dxa"/>
            <w:gridSpan w:val="4"/>
            <w:noWrap w:val="0"/>
            <w:vAlign w:val="center"/>
          </w:tcPr>
          <w:p>
            <w:pPr>
              <w:spacing w:line="500" w:lineRule="exact"/>
              <w:jc w:val="both"/>
              <w:rPr>
                <w:rFonts w:hint="eastAsia" w:ascii="仿宋_GB2312" w:hAnsi="仿宋_GB2312" w:eastAsia="仿宋_GB2312" w:cs="仿宋_GB2312"/>
                <w:sz w:val="24"/>
                <w:vertAlign w:val="baseline"/>
              </w:rPr>
            </w:pPr>
            <w:r>
              <w:rPr>
                <w:rFonts w:hint="eastAsia" w:ascii="仿宋_GB2312" w:hAnsi="仿宋_GB2312" w:eastAsia="仿宋_GB2312" w:cs="仿宋_GB2312"/>
                <w:sz w:val="24"/>
                <w:szCs w:val="24"/>
                <w:u w:val="none"/>
                <w:lang w:val="en-US" w:eastAsia="zh-CN"/>
              </w:rPr>
              <w:t>金航集团官网设计运维服务采购项目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87" w:type="dxa"/>
            <w:noWrap w:val="0"/>
            <w:vAlign w:val="center"/>
          </w:tcPr>
          <w:p>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报价单位</w:t>
            </w:r>
          </w:p>
          <w:p>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（盖章）</w:t>
            </w:r>
          </w:p>
        </w:tc>
        <w:tc>
          <w:tcPr>
            <w:tcW w:w="7033" w:type="dxa"/>
            <w:gridSpan w:val="4"/>
            <w:noWrap w:val="0"/>
            <w:vAlign w:val="center"/>
          </w:tcPr>
          <w:p>
            <w:pPr>
              <w:spacing w:line="500" w:lineRule="exact"/>
              <w:jc w:val="both"/>
              <w:rPr>
                <w:rFonts w:hint="eastAsia" w:ascii="仿宋_GB2312" w:hAnsi="仿宋_GB2312" w:eastAsia="仿宋_GB2312" w:cs="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2287" w:type="dxa"/>
            <w:vMerge w:val="restart"/>
            <w:noWrap w:val="0"/>
            <w:vAlign w:val="center"/>
          </w:tcPr>
          <w:p>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总报价</w:t>
            </w:r>
          </w:p>
          <w:p>
            <w:pPr>
              <w:spacing w:line="500" w:lineRule="exac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w:t>
            </w:r>
          </w:p>
        </w:tc>
        <w:tc>
          <w:tcPr>
            <w:tcW w:w="3431" w:type="dxa"/>
            <w:gridSpan w:val="2"/>
            <w:vMerge w:val="restart"/>
            <w:noWrap w:val="0"/>
            <w:vAlign w:val="center"/>
          </w:tcPr>
          <w:p>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pPr>
              <w:pStyle w:val="29"/>
              <w:rPr>
                <w:rFonts w:hint="eastAsia"/>
                <w:lang w:val="en-US" w:eastAsia="zh-CN"/>
              </w:rPr>
            </w:pPr>
          </w:p>
          <w:p>
            <w:pPr>
              <w:spacing w:line="500" w:lineRule="exact"/>
              <w:jc w:val="both"/>
              <w:rPr>
                <w:rFonts w:hint="eastAsia" w:ascii="仿宋" w:hAnsi="仿宋" w:eastAsia="仿宋" w:cs="Times New Roman"/>
                <w:kern w:val="2"/>
                <w:sz w:val="24"/>
                <w:szCs w:val="24"/>
                <w:vertAlign w:val="baseline"/>
                <w:lang w:val="en-US" w:eastAsia="zh-CN" w:bidi="ar-SA"/>
              </w:rPr>
            </w:pPr>
            <w:r>
              <w:rPr>
                <w:rFonts w:hint="eastAsia" w:ascii="仿宋_GB2312" w:hAnsi="仿宋_GB2312" w:eastAsia="仿宋_GB2312" w:cs="仿宋_GB2312"/>
                <w:sz w:val="24"/>
                <w:vertAlign w:val="baseline"/>
                <w:lang w:val="en-US" w:eastAsia="zh-CN"/>
              </w:rPr>
              <w:t>小写：</w:t>
            </w:r>
          </w:p>
        </w:tc>
        <w:tc>
          <w:tcPr>
            <w:tcW w:w="1658" w:type="dxa"/>
            <w:noWrap w:val="0"/>
            <w:vAlign w:val="center"/>
          </w:tcPr>
          <w:p>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税率</w:t>
            </w:r>
          </w:p>
        </w:tc>
        <w:tc>
          <w:tcPr>
            <w:tcW w:w="1944" w:type="dxa"/>
            <w:noWrap w:val="0"/>
            <w:vAlign w:val="center"/>
          </w:tcPr>
          <w:p>
            <w:pPr>
              <w:spacing w:line="500" w:lineRule="exact"/>
              <w:jc w:val="center"/>
              <w:rPr>
                <w:rFonts w:hint="default" w:ascii="仿宋" w:hAnsi="仿宋" w:eastAsia="仿宋"/>
                <w:sz w:val="24"/>
                <w:vertAlign w:val="baseline"/>
                <w:lang w:val="en-US" w:eastAsia="zh-CN"/>
              </w:rPr>
            </w:pPr>
            <w:r>
              <w:rPr>
                <w:rFonts w:hint="eastAsia" w:ascii="仿宋_GB2312" w:hAnsi="仿宋_GB2312" w:eastAsia="仿宋_GB2312" w:cs="仿宋_GB2312"/>
                <w:sz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continue"/>
            <w:noWrap w:val="0"/>
            <w:vAlign w:val="center"/>
          </w:tcPr>
          <w:p>
            <w:pPr>
              <w:spacing w:line="500" w:lineRule="exact"/>
              <w:jc w:val="center"/>
            </w:pPr>
          </w:p>
        </w:tc>
        <w:tc>
          <w:tcPr>
            <w:tcW w:w="3431" w:type="dxa"/>
            <w:gridSpan w:val="2"/>
            <w:vMerge w:val="continue"/>
            <w:noWrap w:val="0"/>
            <w:vAlign w:val="center"/>
          </w:tcPr>
          <w:p>
            <w:pPr>
              <w:spacing w:line="500" w:lineRule="exact"/>
              <w:jc w:val="center"/>
            </w:pPr>
          </w:p>
        </w:tc>
        <w:tc>
          <w:tcPr>
            <w:tcW w:w="1658" w:type="dxa"/>
            <w:noWrap w:val="0"/>
            <w:vAlign w:val="center"/>
          </w:tcPr>
          <w:p>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发票种类</w:t>
            </w:r>
          </w:p>
        </w:tc>
        <w:tc>
          <w:tcPr>
            <w:tcW w:w="1944" w:type="dxa"/>
            <w:noWrap w:val="0"/>
            <w:vAlign w:val="center"/>
          </w:tcPr>
          <w:p>
            <w:pPr>
              <w:spacing w:line="500" w:lineRule="exact"/>
              <w:jc w:val="both"/>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vertAlign w:val="baseline"/>
                <w:lang w:val="en-US"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continue"/>
            <w:noWrap w:val="0"/>
            <w:vAlign w:val="center"/>
          </w:tcPr>
          <w:p>
            <w:pPr>
              <w:spacing w:line="500" w:lineRule="exact"/>
              <w:jc w:val="center"/>
            </w:pPr>
          </w:p>
        </w:tc>
        <w:tc>
          <w:tcPr>
            <w:tcW w:w="3431" w:type="dxa"/>
            <w:gridSpan w:val="2"/>
            <w:vMerge w:val="continue"/>
            <w:noWrap w:val="0"/>
            <w:vAlign w:val="center"/>
          </w:tcPr>
          <w:p>
            <w:pPr>
              <w:spacing w:line="500" w:lineRule="exact"/>
              <w:jc w:val="center"/>
            </w:pPr>
          </w:p>
        </w:tc>
        <w:tc>
          <w:tcPr>
            <w:tcW w:w="1658" w:type="dxa"/>
            <w:noWrap w:val="0"/>
            <w:vAlign w:val="center"/>
          </w:tcPr>
          <w:p>
            <w:pPr>
              <w:spacing w:line="500" w:lineRule="exact"/>
              <w:jc w:val="center"/>
              <w:rPr>
                <w:rFonts w:hint="default"/>
                <w:lang w:val="en-US" w:eastAsia="zh-CN"/>
              </w:rPr>
            </w:pPr>
            <w:r>
              <w:rPr>
                <w:rFonts w:hint="eastAsia" w:ascii="黑体" w:hAnsi="黑体" w:eastAsia="黑体" w:cs="黑体"/>
                <w:sz w:val="24"/>
                <w:szCs w:val="24"/>
                <w:vertAlign w:val="baseline"/>
                <w:lang w:val="en-US" w:eastAsia="zh-CN"/>
              </w:rPr>
              <w:t>发票类型</w:t>
            </w:r>
          </w:p>
        </w:tc>
        <w:tc>
          <w:tcPr>
            <w:tcW w:w="1944" w:type="dxa"/>
            <w:noWrap w:val="0"/>
            <w:vAlign w:val="center"/>
          </w:tcPr>
          <w:p>
            <w:pPr>
              <w:pStyle w:val="29"/>
              <w:ind w:left="0" w:leftChars="0" w:firstLine="0" w:firstLineChars="0"/>
              <w:jc w:val="center"/>
              <w:rPr>
                <w:rFonts w:hint="default"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服务/</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货物发票/</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87" w:type="dxa"/>
            <w:noWrap w:val="0"/>
            <w:vAlign w:val="center"/>
          </w:tcPr>
          <w:p>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2044" w:type="dxa"/>
            <w:noWrap w:val="0"/>
            <w:vAlign w:val="center"/>
          </w:tcPr>
          <w:p>
            <w:pPr>
              <w:spacing w:line="500" w:lineRule="exact"/>
              <w:jc w:val="both"/>
              <w:rPr>
                <w:rFonts w:hint="eastAsia" w:ascii="仿宋_GB2312" w:hAnsi="仿宋_GB2312" w:eastAsia="仿宋_GB2312" w:cs="仿宋_GB2312"/>
                <w:sz w:val="24"/>
                <w:vertAlign w:val="baseline"/>
              </w:rPr>
            </w:pPr>
          </w:p>
        </w:tc>
        <w:tc>
          <w:tcPr>
            <w:tcW w:w="1387" w:type="dxa"/>
            <w:noWrap w:val="0"/>
            <w:vAlign w:val="center"/>
          </w:tcPr>
          <w:p>
            <w:pPr>
              <w:spacing w:line="500" w:lineRule="exact"/>
              <w:jc w:val="center"/>
              <w:rPr>
                <w:rFonts w:hint="eastAsia" w:ascii="仿宋" w:hAnsi="仿宋" w:eastAsia="仿宋"/>
                <w:sz w:val="24"/>
                <w:vertAlign w:val="baseline"/>
                <w:lang w:val="en-US" w:eastAsia="zh-CN"/>
              </w:rPr>
            </w:pPr>
            <w:r>
              <w:rPr>
                <w:rFonts w:hint="eastAsia" w:ascii="黑体" w:hAnsi="黑体" w:eastAsia="黑体" w:cs="黑体"/>
                <w:sz w:val="24"/>
                <w:vertAlign w:val="baseline"/>
                <w:lang w:val="en-US" w:eastAsia="zh-CN"/>
              </w:rPr>
              <w:t>联系电话</w:t>
            </w:r>
          </w:p>
        </w:tc>
        <w:tc>
          <w:tcPr>
            <w:tcW w:w="3602" w:type="dxa"/>
            <w:gridSpan w:val="2"/>
            <w:noWrap w:val="0"/>
            <w:vAlign w:val="center"/>
          </w:tcPr>
          <w:p>
            <w:pPr>
              <w:spacing w:line="500" w:lineRule="exact"/>
              <w:jc w:val="both"/>
              <w:rPr>
                <w:rFonts w:hint="eastAsia" w:ascii="仿宋_GB2312" w:hAnsi="仿宋_GB2312" w:eastAsia="仿宋_GB2312" w:cs="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287" w:type="dxa"/>
            <w:noWrap w:val="0"/>
            <w:vAlign w:val="center"/>
          </w:tcPr>
          <w:p>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联系地址</w:t>
            </w:r>
          </w:p>
        </w:tc>
        <w:tc>
          <w:tcPr>
            <w:tcW w:w="7033" w:type="dxa"/>
            <w:gridSpan w:val="4"/>
            <w:noWrap w:val="0"/>
            <w:vAlign w:val="center"/>
          </w:tcPr>
          <w:p>
            <w:pPr>
              <w:spacing w:line="500" w:lineRule="exact"/>
              <w:jc w:val="both"/>
              <w:rPr>
                <w:rFonts w:hint="eastAsia" w:ascii="仿宋_GB2312" w:hAnsi="仿宋_GB2312" w:eastAsia="仿宋_GB2312" w:cs="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287" w:type="dxa"/>
            <w:noWrap w:val="0"/>
            <w:vAlign w:val="center"/>
          </w:tcPr>
          <w:p>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报价日期</w:t>
            </w:r>
          </w:p>
        </w:tc>
        <w:tc>
          <w:tcPr>
            <w:tcW w:w="7033" w:type="dxa"/>
            <w:gridSpan w:val="4"/>
            <w:noWrap w:val="0"/>
            <w:vAlign w:val="center"/>
          </w:tcPr>
          <w:p>
            <w:pPr>
              <w:tabs>
                <w:tab w:val="left" w:pos="1217"/>
              </w:tabs>
              <w:spacing w:line="500" w:lineRule="exact"/>
              <w:jc w:val="left"/>
              <w:rPr>
                <w:rFonts w:hint="eastAsia" w:ascii="仿宋" w:hAnsi="仿宋" w:eastAsia="仿宋"/>
                <w:sz w:val="24"/>
                <w:vertAlign w:val="baseline"/>
                <w:lang w:val="en-US" w:eastAsia="zh-CN"/>
              </w:rPr>
            </w:pPr>
            <w:r>
              <w:rPr>
                <w:rFonts w:hint="eastAsia" w:ascii="仿宋" w:hAnsi="仿宋" w:eastAsia="仿宋"/>
                <w:sz w:val="24"/>
                <w:vertAlign w:val="baseline"/>
                <w:lang w:val="en-US" w:eastAsia="zh-CN"/>
              </w:rPr>
              <w:t xml:space="preserve">       </w:t>
            </w:r>
            <w:r>
              <w:rPr>
                <w:rFonts w:hint="eastAsia" w:ascii="仿宋_GB2312" w:hAnsi="仿宋_GB2312" w:eastAsia="仿宋_GB2312" w:cs="仿宋_GB2312"/>
                <w:sz w:val="24"/>
                <w:vertAlign w:val="baseline"/>
                <w:lang w:val="en-US" w:eastAsia="zh-CN"/>
              </w:rPr>
              <w:t xml:space="preserve"> 年    月    日</w:t>
            </w:r>
          </w:p>
        </w:tc>
      </w:tr>
    </w:tbl>
    <w:p>
      <w:pPr>
        <w:rPr>
          <w:rFonts w:hint="eastAsia" w:ascii="仿宋_GB2312" w:hAnsi="仿宋_GB2312" w:eastAsia="仿宋_GB2312" w:cs="仿宋_GB2312"/>
          <w:b w:val="0"/>
          <w:bCs/>
          <w:color w:val="FF0000"/>
          <w:kern w:val="2"/>
          <w:sz w:val="32"/>
          <w:szCs w:val="32"/>
          <w:u w:val="none"/>
          <w:lang w:val="en-US" w:eastAsia="zh-CN" w:bidi="ar-SA"/>
        </w:rPr>
      </w:pPr>
    </w:p>
    <w:p>
      <w:pPr>
        <w:keepNext w:val="0"/>
        <w:keepLines w:val="0"/>
        <w:pageBreakBefore w:val="0"/>
        <w:widowControl/>
        <w:tabs>
          <w:tab w:val="left" w:pos="416"/>
        </w:tabs>
        <w:kinsoku/>
        <w:wordWrap/>
        <w:overflowPunct/>
        <w:topLinePunct w:val="0"/>
        <w:autoSpaceDE/>
        <w:autoSpaceDN/>
        <w:bidi w:val="0"/>
        <w:adjustRightInd/>
        <w:snapToGrid/>
        <w:jc w:val="left"/>
        <w:textAlignment w:val="auto"/>
        <w:rPr>
          <w:rFonts w:hint="default"/>
          <w:lang w:val="en-US" w:eastAsia="zh-CN"/>
        </w:rPr>
        <w:sectPr>
          <w:footerReference r:id="rId3" w:type="default"/>
          <w:pgSz w:w="11906" w:h="16838"/>
          <w:pgMar w:top="1134" w:right="1134" w:bottom="1134" w:left="1134" w:header="851" w:footer="992" w:gutter="0"/>
          <w:pgNumType w:fmt="decimal" w:start="1"/>
          <w:cols w:space="425" w:num="1"/>
          <w:docGrid w:type="line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003"/>
        <w:gridCol w:w="1254"/>
        <w:gridCol w:w="3713"/>
        <w:gridCol w:w="746"/>
        <w:gridCol w:w="756"/>
        <w:gridCol w:w="529"/>
        <w:gridCol w:w="523"/>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9"/>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numPr>
                <w:numId w:val="0"/>
              </w:numPr>
              <w:suppressLineNumbers w:val="0"/>
              <w:jc w:val="left"/>
              <w:textAlignment w:val="center"/>
              <w:rPr>
                <w:rFonts w:hint="default" w:ascii="宋体" w:hAnsi="宋体" w:eastAsia="宋体" w:cs="宋体"/>
                <w:b/>
                <w:bCs/>
                <w:i w:val="0"/>
                <w:iCs w:val="0"/>
                <w:color w:val="FFFFFF"/>
                <w:sz w:val="32"/>
                <w:szCs w:val="32"/>
                <w:u w:val="none"/>
                <w:lang w:val="en-US"/>
              </w:rPr>
            </w:pPr>
            <w:r>
              <w:rPr>
                <w:rFonts w:hint="eastAsia" w:ascii="宋体" w:hAnsi="宋体" w:eastAsia="宋体" w:cs="宋体"/>
                <w:b/>
                <w:bCs/>
                <w:i w:val="0"/>
                <w:iCs w:val="0"/>
                <w:color w:val="auto"/>
                <w:kern w:val="0"/>
                <w:sz w:val="32"/>
                <w:szCs w:val="32"/>
                <w:u w:val="none"/>
                <w:bdr w:val="none" w:color="auto" w:sz="0" w:space="0"/>
                <w:lang w:val="en-US" w:eastAsia="zh-CN" w:bidi="ar"/>
              </w:rPr>
              <w:t>二、分项报价单： 金航集团官网设计运维服务采购项目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服务类别</w:t>
            </w:r>
          </w:p>
        </w:tc>
        <w:tc>
          <w:tcPr>
            <w:tcW w:w="30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细项说明</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数量预估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（月度预估量）</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月度合计</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年度/合计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基础类</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策划服务</w:t>
            </w:r>
          </w:p>
        </w:tc>
        <w:tc>
          <w:tcPr>
            <w:tcW w:w="328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1.综合金航集团下产业园地处优势，产业方向，招商上下游等进行梳理与规划。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2.梳理对外：品牌形象，宣传调整性，信息整合输出的内容统一调性。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3.帮助产业园在激烈的市场竞争中脱颖而出，提升品牌知名度和影响力，吸引更多优质企业入驻</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素材类制作及开发</w:t>
            </w:r>
          </w:p>
        </w:tc>
        <w:tc>
          <w:tcPr>
            <w:tcW w:w="6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官网设计开发</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金航集团官网设计开发，包含前端设计、制作；后端管理程序。</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1.前端支持自动响应主流用户设备。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2.后端管理程序：支持网站的栏目、内容、功能等框架的管理，包括添加、修改、删除栏目、内容、功能等；指定相应的栏目的功能属性等，为日后的功能扩展提供接口。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3.权限管理模块：权限授权方式修改，允许站点管理员创建自己的角色，描述本站权限分布。</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4.智能数据库管理：智能管理所有前台数据，自定义排序、增加、删除、修改等操作；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5.首年免费维护运营、网站安全防护、技术服务。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不限栏目</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bdr w:val="none" w:color="auto" w:sz="0" w:space="0"/>
                <w:lang w:val="en-US" w:eastAsia="zh-CN" w:bidi="ar"/>
              </w:rPr>
              <w:t>1.一次性开发费用（PC站+移动网页）</w:t>
            </w:r>
            <w:bookmarkStart w:id="2" w:name="_GoBack"/>
            <w:bookmarkEnd w:id="2"/>
            <w:r>
              <w:rPr>
                <w:rStyle w:val="42"/>
                <w:bdr w:val="none" w:color="auto" w:sz="0" w:space="0"/>
                <w:lang w:val="en-US" w:eastAsia="zh-CN" w:bidi="ar"/>
              </w:rPr>
              <w:br w:type="textWrapping"/>
            </w:r>
            <w:r>
              <w:rPr>
                <w:rStyle w:val="43"/>
                <w:color w:val="auto"/>
                <w:bdr w:val="none" w:color="auto" w:sz="0" w:space="0"/>
                <w:lang w:val="en-US" w:eastAsia="zh-CN" w:bidi="ar"/>
              </w:rPr>
              <w:t>2.服务细节见</w:t>
            </w:r>
            <w:r>
              <w:rPr>
                <w:rStyle w:val="43"/>
                <w:rFonts w:hint="eastAsia"/>
                <w:color w:val="auto"/>
                <w:bdr w:val="none" w:color="auto" w:sz="0" w:space="0"/>
                <w:lang w:val="en-US" w:eastAsia="zh-CN" w:bidi="ar"/>
              </w:rPr>
              <w:t>需求清单</w:t>
            </w:r>
            <w:r>
              <w:rPr>
                <w:rStyle w:val="43"/>
                <w:color w:val="auto"/>
                <w:bdr w:val="none" w:color="auto" w:sz="0" w:space="0"/>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6"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业园官网设计开发（指的是在金航集团下，下设一个针对产业园等载体，服务配套等相关网站),方便客户线上了解求载体以及相关配套。也作为后期推广宣传（招商使用）页面。该网站可独立运营，也可以嫁接至金航集团官网下属二级域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网站运营维护</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网站首年度安全维护运营</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权威识别</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官网官标</w:t>
            </w: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网站官方标识-百度官网认证相关业务</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品牌名称“珠海金航产业投资集团”等主词直达关键词优化</w:t>
            </w:r>
          </w:p>
        </w:tc>
        <w:tc>
          <w:tcPr>
            <w:tcW w:w="3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服务器租赁与管理</w:t>
            </w:r>
          </w:p>
        </w:tc>
        <w:tc>
          <w:tcPr>
            <w:tcW w:w="6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服务器租赁与管理</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1.租赁使用独立服务器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2.网站迁移，老网站重新配置上站，增加独立管理后台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3.网站数据安全备份。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4.网站日常安全检查，网站被攻击、被挂马、入侵等问题处理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5.服务器系统维护，安全补漏与升级，服务器被攻击等问题处理。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6.协助网站ICP备案转移等。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7.SSL证书：通配符型安全证书（包括1个一级的域名，支持多个2级域名）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 网站页面内容的简易文字修改</w:t>
            </w:r>
          </w:p>
        </w:tc>
        <w:tc>
          <w:tcPr>
            <w:tcW w:w="3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46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合计费用（含税）：</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446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税率：</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报价单位名称（盖章）：                  联系人：                   联系电话：</w:t>
            </w:r>
          </w:p>
        </w:tc>
      </w:tr>
    </w:tbl>
    <w:p>
      <w:pPr>
        <w:pStyle w:val="8"/>
        <w:spacing w:before="0" w:after="0"/>
        <w:jc w:val="both"/>
        <w:rPr>
          <w:rFonts w:hint="default"/>
          <w:lang w:val="en-US" w:eastAsia="zh-CN"/>
        </w:rPr>
      </w:pPr>
    </w:p>
    <w:p>
      <w:pPr>
        <w:rPr>
          <w:rFonts w:hint="default"/>
          <w:lang w:val="en-US" w:eastAsia="zh-CN"/>
        </w:rPr>
      </w:pPr>
    </w:p>
    <w:p>
      <w:pPr>
        <w:rPr>
          <w:rFonts w:hint="default"/>
          <w:lang w:val="en-US" w:eastAsia="zh-CN"/>
        </w:rPr>
      </w:pPr>
    </w:p>
    <w:sectPr>
      <w:headerReference r:id="rId4" w:type="default"/>
      <w:footerReference r:id="rId5" w:type="default"/>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83FF5F-2110-4E3A-B6BE-7109B9A5FB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D3D5B0D-782A-4CE6-ABA5-0B3FE440CFA8}"/>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2C473DC2-13D8-4F57-9BC4-FBD87A5E08F3}"/>
  </w:font>
  <w:font w:name="方正小标宋简体">
    <w:panose1 w:val="00000600000000000000"/>
    <w:charset w:val="86"/>
    <w:family w:val="script"/>
    <w:pitch w:val="default"/>
    <w:sig w:usb0="800002BF" w:usb1="184F6CF8" w:usb2="00000012" w:usb3="00000000" w:csb0="00160001" w:csb1="12030000"/>
    <w:embedRegular r:id="rId4" w:fontKey="{D9D68319-C350-45EF-A7FC-265269670847}"/>
  </w:font>
  <w:font w:name="Wingdings 2">
    <w:panose1 w:val="05020102010507070707"/>
    <w:charset w:val="00"/>
    <w:family w:val="auto"/>
    <w:pitch w:val="default"/>
    <w:sig w:usb0="00000000" w:usb1="00000000" w:usb2="00000000" w:usb3="00000000" w:csb0="80000000" w:csb1="00000000"/>
    <w:embedRegular r:id="rId5" w:fontKey="{5D810015-16B6-4D25-90D0-A7520F570C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7" w:leftChars="-8" w:firstLine="16" w:firstLineChars="9"/>
      <w:rPr>
        <w:rFonts w:hint="default" w:ascii="黑体" w:hAnsi="黑体" w:eastAsia="黑体" w:cs="黑体"/>
        <w:lang w:val="en-US" w:eastAsia="zh-CN"/>
      </w:rPr>
    </w:pPr>
  </w:p>
  <w:p>
    <w:pPr>
      <w:pStyle w:val="12"/>
      <w:ind w:left="-420" w:leftChars="-200" w:firstLine="0" w:firstLineChars="0"/>
      <w:rPr>
        <w:rFonts w:hint="default" w:ascii="黑体" w:hAnsi="黑体" w:eastAsia="黑体" w:cs="黑体"/>
        <w:lang w:val="en-US" w:eastAsia="zh-CN"/>
      </w:rPr>
    </w:pPr>
  </w:p>
  <w:p>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27E"/>
    <w:multiLevelType w:val="multilevel"/>
    <w:tmpl w:val="32DE327E"/>
    <w:lvl w:ilvl="0" w:tentative="0">
      <w:start w:val="1"/>
      <w:numFmt w:val="chineseCountingThousand"/>
      <w:pStyle w:val="26"/>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1">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NmNlNTMyNjlhZWJiYjg3ZGM0ZDBjYjA4MWQ5MmIifQ=="/>
  </w:docVars>
  <w:rsids>
    <w:rsidRoot w:val="00000000"/>
    <w:rsid w:val="018F6A3E"/>
    <w:rsid w:val="021F4265"/>
    <w:rsid w:val="032273C0"/>
    <w:rsid w:val="04623128"/>
    <w:rsid w:val="06E71804"/>
    <w:rsid w:val="073D0CEA"/>
    <w:rsid w:val="088C1E28"/>
    <w:rsid w:val="093305F6"/>
    <w:rsid w:val="0A2A62B8"/>
    <w:rsid w:val="0A4D7496"/>
    <w:rsid w:val="0AA572D2"/>
    <w:rsid w:val="0AD563ED"/>
    <w:rsid w:val="111B02EE"/>
    <w:rsid w:val="119D50B2"/>
    <w:rsid w:val="13F07810"/>
    <w:rsid w:val="14C278BA"/>
    <w:rsid w:val="14C5035E"/>
    <w:rsid w:val="150F3CC6"/>
    <w:rsid w:val="15392994"/>
    <w:rsid w:val="159266A5"/>
    <w:rsid w:val="16257E6E"/>
    <w:rsid w:val="16493207"/>
    <w:rsid w:val="168129A1"/>
    <w:rsid w:val="169923E1"/>
    <w:rsid w:val="169A3A63"/>
    <w:rsid w:val="171E6442"/>
    <w:rsid w:val="17882E61"/>
    <w:rsid w:val="19567CE1"/>
    <w:rsid w:val="19CC3F77"/>
    <w:rsid w:val="19E2291F"/>
    <w:rsid w:val="1ADC0AEE"/>
    <w:rsid w:val="1B264C61"/>
    <w:rsid w:val="1B980FE2"/>
    <w:rsid w:val="1BCC0B62"/>
    <w:rsid w:val="1BE85FD5"/>
    <w:rsid w:val="1DAF6046"/>
    <w:rsid w:val="25313A24"/>
    <w:rsid w:val="26720CD9"/>
    <w:rsid w:val="277A5916"/>
    <w:rsid w:val="27826579"/>
    <w:rsid w:val="292F0982"/>
    <w:rsid w:val="2B9C4969"/>
    <w:rsid w:val="2BA2189F"/>
    <w:rsid w:val="2D5F7AEE"/>
    <w:rsid w:val="2E725AAC"/>
    <w:rsid w:val="2EDF0755"/>
    <w:rsid w:val="30CB2D3F"/>
    <w:rsid w:val="31CB3639"/>
    <w:rsid w:val="31D15CFA"/>
    <w:rsid w:val="32BB6DE3"/>
    <w:rsid w:val="32D04B7A"/>
    <w:rsid w:val="33763FFC"/>
    <w:rsid w:val="33BA13AA"/>
    <w:rsid w:val="341C03FF"/>
    <w:rsid w:val="359C6031"/>
    <w:rsid w:val="360B457A"/>
    <w:rsid w:val="361E2E89"/>
    <w:rsid w:val="376B3299"/>
    <w:rsid w:val="38007070"/>
    <w:rsid w:val="386268A0"/>
    <w:rsid w:val="392B4629"/>
    <w:rsid w:val="3AC93222"/>
    <w:rsid w:val="3AD969A0"/>
    <w:rsid w:val="3CBB1B5B"/>
    <w:rsid w:val="3DAE4BE6"/>
    <w:rsid w:val="3E0630D0"/>
    <w:rsid w:val="401A4672"/>
    <w:rsid w:val="438B764D"/>
    <w:rsid w:val="45AD36BD"/>
    <w:rsid w:val="460536A3"/>
    <w:rsid w:val="47032F71"/>
    <w:rsid w:val="472E4B83"/>
    <w:rsid w:val="48DE2B21"/>
    <w:rsid w:val="49123700"/>
    <w:rsid w:val="49B62248"/>
    <w:rsid w:val="49F253A4"/>
    <w:rsid w:val="4BD01214"/>
    <w:rsid w:val="4BE25858"/>
    <w:rsid w:val="4D2D0A65"/>
    <w:rsid w:val="4DFA0815"/>
    <w:rsid w:val="4E547B90"/>
    <w:rsid w:val="4E7B76FB"/>
    <w:rsid w:val="4EEB58EF"/>
    <w:rsid w:val="4F081CC6"/>
    <w:rsid w:val="4F4C25C9"/>
    <w:rsid w:val="4F8739A0"/>
    <w:rsid w:val="50096D82"/>
    <w:rsid w:val="5257497D"/>
    <w:rsid w:val="53163E96"/>
    <w:rsid w:val="545C1D7C"/>
    <w:rsid w:val="55BB2AD2"/>
    <w:rsid w:val="55ED60B3"/>
    <w:rsid w:val="56494582"/>
    <w:rsid w:val="56991E29"/>
    <w:rsid w:val="58226E39"/>
    <w:rsid w:val="5A4A08C9"/>
    <w:rsid w:val="5AED57B9"/>
    <w:rsid w:val="5AFD2B3D"/>
    <w:rsid w:val="5CC05476"/>
    <w:rsid w:val="5D8F0B5B"/>
    <w:rsid w:val="5F865EC1"/>
    <w:rsid w:val="60FB1701"/>
    <w:rsid w:val="625978FB"/>
    <w:rsid w:val="63A8508C"/>
    <w:rsid w:val="65931376"/>
    <w:rsid w:val="667350E3"/>
    <w:rsid w:val="67640E50"/>
    <w:rsid w:val="67871336"/>
    <w:rsid w:val="6974326C"/>
    <w:rsid w:val="6A2B5FE8"/>
    <w:rsid w:val="6A853E80"/>
    <w:rsid w:val="6A854CDC"/>
    <w:rsid w:val="6B5F430B"/>
    <w:rsid w:val="6C8325F5"/>
    <w:rsid w:val="6D2E2973"/>
    <w:rsid w:val="6F330FD3"/>
    <w:rsid w:val="6F761D18"/>
    <w:rsid w:val="6F814935"/>
    <w:rsid w:val="74B55083"/>
    <w:rsid w:val="759E1AE9"/>
    <w:rsid w:val="75AF0EBD"/>
    <w:rsid w:val="75EC30D1"/>
    <w:rsid w:val="76D46B5C"/>
    <w:rsid w:val="76F02238"/>
    <w:rsid w:val="773A2EDD"/>
    <w:rsid w:val="77C96E79"/>
    <w:rsid w:val="78B12A5A"/>
    <w:rsid w:val="7B5B24DE"/>
    <w:rsid w:val="7BED4431"/>
    <w:rsid w:val="7C6F6241"/>
    <w:rsid w:val="7C9C690A"/>
    <w:rsid w:val="7D837490"/>
    <w:rsid w:val="7DF94283"/>
    <w:rsid w:val="7E0E4659"/>
    <w:rsid w:val="7F4A3F7D"/>
    <w:rsid w:val="7F8F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rPr>
      <w:rFonts w:ascii="Calibri" w:hAnsi="Calibri" w:eastAsia="宋体" w:cs="Times New Roman"/>
    </w:rPr>
  </w:style>
  <w:style w:type="paragraph" w:styleId="6">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7">
    <w:name w:val="Body Text"/>
    <w:basedOn w:val="1"/>
    <w:next w:val="8"/>
    <w:qFormat/>
    <w:uiPriority w:val="0"/>
    <w:pPr>
      <w:tabs>
        <w:tab w:val="left" w:pos="0"/>
        <w:tab w:val="left" w:pos="993"/>
        <w:tab w:val="left" w:pos="1134"/>
      </w:tabs>
      <w:spacing w:line="500" w:lineRule="exact"/>
      <w:jc w:val="both"/>
    </w:pPr>
    <w:rPr>
      <w:rFonts w:ascii="宋体"/>
      <w:sz w:val="28"/>
    </w:rPr>
  </w:style>
  <w:style w:type="paragraph" w:styleId="8">
    <w:name w:val="Title"/>
    <w:basedOn w:val="1"/>
    <w:next w:val="1"/>
    <w:qFormat/>
    <w:uiPriority w:val="10"/>
    <w:pPr>
      <w:spacing w:before="240" w:after="60"/>
      <w:jc w:val="center"/>
      <w:outlineLvl w:val="0"/>
    </w:pPr>
    <w:rPr>
      <w:rFonts w:ascii="Arial" w:hAnsi="Arial"/>
      <w:b/>
      <w:bCs/>
      <w:kern w:val="2"/>
      <w:sz w:val="32"/>
      <w:szCs w:val="32"/>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spacing w:after="120" w:line="240" w:lineRule="auto"/>
      <w:ind w:firstLine="420" w:firstLineChars="10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yperlink"/>
    <w:basedOn w:val="18"/>
    <w:qFormat/>
    <w:uiPriority w:val="0"/>
    <w:rPr>
      <w:color w:val="0000FF"/>
      <w:u w:val="none"/>
    </w:rPr>
  </w:style>
  <w:style w:type="paragraph" w:customStyle="1" w:styleId="23">
    <w:name w:val="表格文字"/>
    <w:next w:val="7"/>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4">
    <w:name w:val="_Style 2"/>
    <w:basedOn w:val="1"/>
    <w:next w:val="1"/>
    <w:qFormat/>
    <w:uiPriority w:val="99"/>
    <w:pPr>
      <w:ind w:firstLine="420"/>
    </w:pPr>
    <w:rPr>
      <w:rFonts w:ascii="Cambria" w:hAnsi="Cambria"/>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条款"/>
    <w:basedOn w:val="27"/>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7">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1">
    <w:name w:val="font11"/>
    <w:basedOn w:val="18"/>
    <w:qFormat/>
    <w:uiPriority w:val="0"/>
    <w:rPr>
      <w:rFonts w:hint="eastAsia" w:ascii="仿宋" w:hAnsi="仿宋" w:eastAsia="仿宋" w:cs="仿宋"/>
      <w:b/>
      <w:bCs/>
      <w:color w:val="000000"/>
      <w:sz w:val="22"/>
      <w:szCs w:val="22"/>
      <w:u w:val="none"/>
    </w:rPr>
  </w:style>
  <w:style w:type="character" w:customStyle="1" w:styleId="32">
    <w:name w:val="font21"/>
    <w:basedOn w:val="18"/>
    <w:qFormat/>
    <w:uiPriority w:val="0"/>
    <w:rPr>
      <w:rFonts w:hint="eastAsia" w:ascii="仿宋" w:hAnsi="仿宋" w:eastAsia="仿宋" w:cs="仿宋"/>
      <w:color w:val="000000"/>
      <w:sz w:val="22"/>
      <w:szCs w:val="22"/>
      <w:u w:val="none"/>
    </w:rPr>
  </w:style>
  <w:style w:type="character" w:customStyle="1" w:styleId="33">
    <w:name w:val="selected"/>
    <w:basedOn w:val="18"/>
    <w:qFormat/>
    <w:uiPriority w:val="0"/>
    <w:rPr>
      <w:b/>
      <w:bCs/>
    </w:rPr>
  </w:style>
  <w:style w:type="character" w:customStyle="1" w:styleId="34">
    <w:name w:val="hover"/>
    <w:basedOn w:val="18"/>
    <w:qFormat/>
    <w:uiPriority w:val="0"/>
    <w:rPr>
      <w:b/>
      <w:bCs/>
    </w:rPr>
  </w:style>
  <w:style w:type="character" w:customStyle="1" w:styleId="35">
    <w:name w:val="last-child"/>
    <w:basedOn w:val="18"/>
    <w:qFormat/>
    <w:uiPriority w:val="0"/>
  </w:style>
  <w:style w:type="character" w:customStyle="1" w:styleId="36">
    <w:name w:val="result_high_light"/>
    <w:basedOn w:val="18"/>
    <w:qFormat/>
    <w:uiPriority w:val="0"/>
    <w:rPr>
      <w:color w:val="D8453B"/>
    </w:rPr>
  </w:style>
  <w:style w:type="character" w:customStyle="1" w:styleId="37">
    <w:name w:val="active"/>
    <w:basedOn w:val="18"/>
    <w:qFormat/>
    <w:uiPriority w:val="0"/>
    <w:rPr>
      <w:color w:val="FFFFFF"/>
      <w:shd w:val="clear" w:fill="F66262"/>
    </w:rPr>
  </w:style>
  <w:style w:type="character" w:customStyle="1" w:styleId="38">
    <w:name w:val="font71"/>
    <w:basedOn w:val="18"/>
    <w:qFormat/>
    <w:uiPriority w:val="0"/>
    <w:rPr>
      <w:rFonts w:hint="eastAsia" w:ascii="宋体" w:hAnsi="宋体" w:eastAsia="宋体" w:cs="宋体"/>
      <w:b/>
      <w:bCs/>
      <w:color w:val="000000"/>
      <w:sz w:val="24"/>
      <w:szCs w:val="24"/>
      <w:u w:val="none"/>
    </w:rPr>
  </w:style>
  <w:style w:type="character" w:customStyle="1" w:styleId="39">
    <w:name w:val="font31"/>
    <w:basedOn w:val="18"/>
    <w:qFormat/>
    <w:uiPriority w:val="0"/>
    <w:rPr>
      <w:rFonts w:hint="eastAsia" w:ascii="仿宋" w:hAnsi="仿宋" w:eastAsia="仿宋" w:cs="仿宋"/>
      <w:color w:val="000000"/>
      <w:sz w:val="21"/>
      <w:szCs w:val="21"/>
      <w:u w:val="none"/>
    </w:rPr>
  </w:style>
  <w:style w:type="paragraph" w:customStyle="1" w:styleId="40">
    <w:name w:val="List Paragraph1"/>
    <w:basedOn w:val="1"/>
    <w:qFormat/>
    <w:uiPriority w:val="99"/>
    <w:pPr>
      <w:ind w:firstLine="420" w:firstLineChars="200"/>
    </w:pPr>
  </w:style>
  <w:style w:type="paragraph" w:customStyle="1" w:styleId="41">
    <w:name w:val="论文三级标题"/>
    <w:basedOn w:val="1"/>
    <w:qFormat/>
    <w:uiPriority w:val="0"/>
    <w:pPr>
      <w:spacing w:line="360" w:lineRule="auto"/>
    </w:pPr>
    <w:rPr>
      <w:rFonts w:ascii="黑体" w:eastAsia="黑体" w:cs="宋体"/>
      <w:b/>
      <w:bCs/>
      <w:kern w:val="0"/>
      <w:sz w:val="24"/>
      <w:szCs w:val="20"/>
    </w:rPr>
  </w:style>
  <w:style w:type="character" w:customStyle="1" w:styleId="42">
    <w:name w:val="font51"/>
    <w:basedOn w:val="18"/>
    <w:uiPriority w:val="0"/>
    <w:rPr>
      <w:rFonts w:hint="eastAsia" w:ascii="宋体" w:hAnsi="宋体" w:eastAsia="宋体" w:cs="宋体"/>
      <w:color w:val="000000"/>
      <w:sz w:val="24"/>
      <w:szCs w:val="24"/>
      <w:u w:val="none"/>
    </w:rPr>
  </w:style>
  <w:style w:type="character" w:customStyle="1" w:styleId="43">
    <w:name w:val="font91"/>
    <w:basedOn w:val="18"/>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8987</Words>
  <Characters>9674</Characters>
  <Lines>0</Lines>
  <Paragraphs>0</Paragraphs>
  <TotalTime>147</TotalTime>
  <ScaleCrop>false</ScaleCrop>
  <LinksUpToDate>false</LinksUpToDate>
  <CharactersWithSpaces>10523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王云汉</cp:lastModifiedBy>
  <cp:lastPrinted>2024-07-22T03:08:00Z</cp:lastPrinted>
  <dcterms:modified xsi:type="dcterms:W3CDTF">2024-12-05T06:28:26Z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E449A1905E304B8AB1CB1A4FE6654A92_13</vt:lpwstr>
  </property>
</Properties>
</file>